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F6" w:rsidRDefault="000170F6">
      <w:pPr>
        <w:pStyle w:val="a4"/>
        <w:rPr>
          <w:spacing w:val="-2"/>
        </w:rPr>
      </w:pPr>
      <w:r>
        <w:rPr>
          <w:spacing w:val="-2"/>
        </w:rPr>
        <w:t xml:space="preserve">муниципальное бюджетное общеобразовательное учреждение </w:t>
      </w:r>
    </w:p>
    <w:p w:rsidR="000170F6" w:rsidRDefault="000170F6">
      <w:pPr>
        <w:pStyle w:val="a4"/>
        <w:rPr>
          <w:spacing w:val="-2"/>
        </w:rPr>
      </w:pPr>
      <w:r>
        <w:rPr>
          <w:spacing w:val="-2"/>
        </w:rPr>
        <w:t>«</w:t>
      </w:r>
      <w:proofErr w:type="spellStart"/>
      <w:r>
        <w:rPr>
          <w:spacing w:val="-2"/>
        </w:rPr>
        <w:t>Астапковичская</w:t>
      </w:r>
      <w:proofErr w:type="spellEnd"/>
      <w:r>
        <w:rPr>
          <w:spacing w:val="-2"/>
        </w:rPr>
        <w:t xml:space="preserve"> средняя школа»</w:t>
      </w:r>
    </w:p>
    <w:p w:rsidR="00EF4C2C" w:rsidRDefault="00DF6FA3">
      <w:pPr>
        <w:pStyle w:val="a4"/>
      </w:pPr>
      <w:r>
        <w:rPr>
          <w:spacing w:val="-2"/>
        </w:rPr>
        <w:t>ПРИКАЗ</w:t>
      </w:r>
    </w:p>
    <w:p w:rsidR="00EF4C2C" w:rsidRPr="00DF6FA3" w:rsidRDefault="00DF6FA3">
      <w:pPr>
        <w:pStyle w:val="a3"/>
        <w:tabs>
          <w:tab w:val="left" w:pos="8252"/>
        </w:tabs>
        <w:spacing w:before="271"/>
        <w:ind w:firstLine="0"/>
        <w:jc w:val="left"/>
      </w:pPr>
      <w:bookmarkStart w:id="0" w:name="_GoBack"/>
      <w:r w:rsidRPr="00DF6FA3">
        <w:t>«</w:t>
      </w:r>
      <w:bookmarkEnd w:id="0"/>
      <w:r w:rsidR="000170F6" w:rsidRPr="00DF6FA3">
        <w:t>28</w:t>
      </w:r>
      <w:r w:rsidRPr="00DF6FA3">
        <w:t>»</w:t>
      </w:r>
      <w:r w:rsidRPr="00DF6FA3">
        <w:rPr>
          <w:spacing w:val="-5"/>
        </w:rPr>
        <w:t xml:space="preserve"> </w:t>
      </w:r>
      <w:r w:rsidRPr="00DF6FA3">
        <w:t>марта</w:t>
      </w:r>
      <w:r w:rsidRPr="00DF6FA3">
        <w:rPr>
          <w:spacing w:val="-1"/>
        </w:rPr>
        <w:t xml:space="preserve"> </w:t>
      </w:r>
      <w:r w:rsidRPr="00DF6FA3">
        <w:t>2025</w:t>
      </w:r>
      <w:r w:rsidRPr="00DF6FA3">
        <w:rPr>
          <w:spacing w:val="1"/>
        </w:rPr>
        <w:t xml:space="preserve"> </w:t>
      </w:r>
      <w:r w:rsidRPr="00DF6FA3">
        <w:rPr>
          <w:spacing w:val="-5"/>
        </w:rPr>
        <w:t>г.</w:t>
      </w:r>
      <w:r w:rsidRPr="00DF6FA3">
        <w:tab/>
        <w:t>№</w:t>
      </w:r>
      <w:r w:rsidRPr="00DF6FA3">
        <w:rPr>
          <w:spacing w:val="-3"/>
        </w:rPr>
        <w:t xml:space="preserve"> </w:t>
      </w:r>
      <w:r w:rsidR="000170F6" w:rsidRPr="00DF6FA3">
        <w:t>57-О</w:t>
      </w:r>
    </w:p>
    <w:p w:rsidR="00EF4C2C" w:rsidRPr="000170F6" w:rsidRDefault="00EF4C2C">
      <w:pPr>
        <w:pStyle w:val="a3"/>
        <w:ind w:left="0" w:firstLine="0"/>
        <w:jc w:val="left"/>
        <w:rPr>
          <w:color w:val="FF0000"/>
        </w:rPr>
      </w:pPr>
    </w:p>
    <w:p w:rsidR="00EF4C2C" w:rsidRDefault="00DF6FA3" w:rsidP="000170F6">
      <w:pPr>
        <w:pStyle w:val="a3"/>
        <w:ind w:right="5215" w:firstLine="0"/>
        <w:jc w:val="left"/>
      </w:pPr>
      <w:r>
        <w:t>О внесении изменений в «</w:t>
      </w:r>
      <w:r w:rsidR="000170F6">
        <w:t xml:space="preserve">Правила приема по </w:t>
      </w:r>
      <w:r w:rsidR="000170F6">
        <w:t>программам начального общего, основного общего и среднего общего образования</w:t>
      </w:r>
      <w:r w:rsidR="000170F6">
        <w:t>»</w:t>
      </w:r>
    </w:p>
    <w:p w:rsidR="000170F6" w:rsidRDefault="000170F6" w:rsidP="000170F6">
      <w:pPr>
        <w:pStyle w:val="a3"/>
        <w:ind w:right="5215" w:firstLine="0"/>
        <w:jc w:val="left"/>
      </w:pPr>
    </w:p>
    <w:p w:rsidR="00EF4C2C" w:rsidRDefault="00DF6FA3">
      <w:pPr>
        <w:pStyle w:val="a3"/>
        <w:spacing w:before="1"/>
        <w:ind w:right="143"/>
      </w:pPr>
      <w:r>
        <w:t xml:space="preserve">В связи с принятием Федерального закона от 04.03.2025 года № 171 «О внесении изменений в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</w:t>
      </w:r>
      <w:r>
        <w:t>щего образования, утвержденный приказом Министерства просвещения от 02.09.2020 года № 458»</w:t>
      </w:r>
    </w:p>
    <w:p w:rsidR="00EF4C2C" w:rsidRDefault="00EF4C2C">
      <w:pPr>
        <w:pStyle w:val="a3"/>
        <w:ind w:left="0" w:firstLine="0"/>
        <w:jc w:val="left"/>
      </w:pPr>
    </w:p>
    <w:p w:rsidR="00EF4C2C" w:rsidRDefault="00DF6FA3">
      <w:pPr>
        <w:pStyle w:val="a3"/>
        <w:ind w:firstLine="0"/>
        <w:jc w:val="left"/>
      </w:pPr>
      <w:proofErr w:type="gramStart"/>
      <w:r>
        <w:t>п</w:t>
      </w:r>
      <w:proofErr w:type="gramEnd"/>
      <w:r>
        <w:t xml:space="preserve"> р и к а</w:t>
      </w:r>
      <w:r>
        <w:rPr>
          <w:spacing w:val="-1"/>
        </w:rPr>
        <w:t xml:space="preserve"> </w:t>
      </w:r>
      <w:r>
        <w:t>з ы в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-5"/>
        </w:rPr>
        <w:t>ю:</w:t>
      </w:r>
    </w:p>
    <w:p w:rsidR="00EF4C2C" w:rsidRDefault="00EF4C2C">
      <w:pPr>
        <w:pStyle w:val="a3"/>
        <w:ind w:left="0" w:firstLine="0"/>
        <w:jc w:val="left"/>
      </w:pPr>
    </w:p>
    <w:p w:rsidR="00EF4C2C" w:rsidRDefault="00DF6FA3">
      <w:pPr>
        <w:pStyle w:val="a3"/>
        <w:ind w:right="138"/>
      </w:pPr>
      <w:r>
        <w:t>Внести в Правила приема в муниципальное бюджетное общеобразовательное учреждение «</w:t>
      </w:r>
      <w:proofErr w:type="spellStart"/>
      <w:r w:rsidR="000170F6">
        <w:t>Астапковичская</w:t>
      </w:r>
      <w:proofErr w:type="spellEnd"/>
      <w:r w:rsidR="000170F6">
        <w:t xml:space="preserve"> средняя школа</w:t>
      </w:r>
      <w:r>
        <w:t xml:space="preserve">», </w:t>
      </w:r>
      <w:r>
        <w:t>утвержденные приказом по школе от 0</w:t>
      </w:r>
      <w:r w:rsidR="000170F6">
        <w:t>6</w:t>
      </w:r>
      <w:r>
        <w:t xml:space="preserve">.11.2020 г. № </w:t>
      </w:r>
      <w:r w:rsidR="000170F6">
        <w:t xml:space="preserve">109-О </w:t>
      </w:r>
      <w:r>
        <w:t>следующие изменения:</w:t>
      </w:r>
    </w:p>
    <w:p w:rsidR="00EF4C2C" w:rsidRDefault="00DF6FA3">
      <w:pPr>
        <w:pStyle w:val="a5"/>
        <w:numPr>
          <w:ilvl w:val="0"/>
          <w:numId w:val="1"/>
        </w:numPr>
        <w:tabs>
          <w:tab w:val="left" w:pos="1123"/>
        </w:tabs>
        <w:ind w:right="139" w:firstLine="707"/>
        <w:jc w:val="both"/>
        <w:rPr>
          <w:sz w:val="24"/>
        </w:rPr>
      </w:pPr>
      <w:r>
        <w:rPr>
          <w:sz w:val="24"/>
        </w:rPr>
        <w:t xml:space="preserve">Изложить пункт </w:t>
      </w:r>
      <w:r w:rsidR="00B63990">
        <w:rPr>
          <w:sz w:val="24"/>
        </w:rPr>
        <w:t>1.4</w:t>
      </w:r>
      <w:r>
        <w:rPr>
          <w:sz w:val="24"/>
        </w:rPr>
        <w:t xml:space="preserve"> раздела </w:t>
      </w:r>
      <w:r w:rsidR="00B63990">
        <w:rPr>
          <w:sz w:val="24"/>
        </w:rPr>
        <w:t>1</w:t>
      </w:r>
      <w:r>
        <w:rPr>
          <w:sz w:val="24"/>
        </w:rPr>
        <w:t xml:space="preserve"> «</w:t>
      </w:r>
      <w:r w:rsidR="00B63990">
        <w:rPr>
          <w:sz w:val="24"/>
        </w:rPr>
        <w:t>Общие положения</w:t>
      </w:r>
      <w:r>
        <w:rPr>
          <w:sz w:val="24"/>
        </w:rPr>
        <w:t>» в следующей редакции:</w:t>
      </w:r>
    </w:p>
    <w:p w:rsidR="00EF4C2C" w:rsidRDefault="00DF6FA3">
      <w:pPr>
        <w:pStyle w:val="a3"/>
        <w:spacing w:before="1"/>
        <w:ind w:right="136"/>
      </w:pPr>
      <w:r>
        <w:t>«</w:t>
      </w:r>
      <w:r w:rsidR="00B63990">
        <w:t>1.4</w:t>
      </w:r>
      <w:proofErr w:type="gramStart"/>
      <w:r>
        <w:t xml:space="preserve"> В</w:t>
      </w:r>
      <w:proofErr w:type="gramEnd"/>
      <w:r>
        <w:t xml:space="preserve"> приеме в Школу может быть отказано только по причине отсутствия в ней свободных мест, а также при невыполнении условий, установленных частью 2.1 статьи 78 Федерального закона от 29 декабря 2012 года № 273-ФЗ «Об образовании в Российской Федерации»,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предусмотренных частями 5</w:t>
      </w:r>
      <w:r>
        <w:rPr>
          <w:spacing w:val="-1"/>
        </w:rPr>
        <w:t xml:space="preserve"> </w:t>
      </w:r>
      <w:r>
        <w:t>и 6</w:t>
      </w:r>
      <w:r>
        <w:rPr>
          <w:spacing w:val="-1"/>
        </w:rPr>
        <w:t xml:space="preserve"> </w:t>
      </w:r>
      <w:r>
        <w:t>статьи 67</w:t>
      </w:r>
      <w:r>
        <w:rPr>
          <w:spacing w:val="-1"/>
        </w:rPr>
        <w:t xml:space="preserve"> </w:t>
      </w:r>
      <w:r>
        <w:t xml:space="preserve">и статьей 88 Федерального закон от 29 декабря 2012 года № 273-ФЗ «Об образовании в Российской </w:t>
      </w:r>
      <w:r>
        <w:rPr>
          <w:spacing w:val="-2"/>
        </w:rPr>
        <w:t>Федерации».</w:t>
      </w:r>
    </w:p>
    <w:p w:rsidR="00EF4C2C" w:rsidRDefault="00DF6FA3">
      <w:pPr>
        <w:pStyle w:val="a5"/>
        <w:numPr>
          <w:ilvl w:val="0"/>
          <w:numId w:val="1"/>
        </w:numPr>
        <w:tabs>
          <w:tab w:val="left" w:pos="950"/>
        </w:tabs>
        <w:ind w:left="950" w:hanging="240"/>
        <w:jc w:val="both"/>
        <w:rPr>
          <w:sz w:val="24"/>
        </w:rPr>
      </w:pPr>
      <w:r>
        <w:rPr>
          <w:sz w:val="24"/>
        </w:rPr>
        <w:t>Абзац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3"/>
          <w:sz w:val="24"/>
        </w:rPr>
        <w:t xml:space="preserve"> </w:t>
      </w:r>
      <w:r w:rsidR="00B63990">
        <w:rPr>
          <w:sz w:val="24"/>
        </w:rPr>
        <w:t>3.1 раздела 3 «Порядок подачи документов»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2"/>
          <w:sz w:val="24"/>
        </w:rPr>
        <w:t xml:space="preserve"> редакции:</w:t>
      </w:r>
    </w:p>
    <w:p w:rsidR="00B63990" w:rsidRDefault="00DF6FA3">
      <w:pPr>
        <w:pStyle w:val="a3"/>
        <w:ind w:right="141"/>
      </w:pPr>
      <w:proofErr w:type="gramStart"/>
      <w:r>
        <w:t>«</w:t>
      </w:r>
      <w:r w:rsidR="00B63990">
        <w:t>3.1</w:t>
      </w:r>
      <w:r>
        <w:t xml:space="preserve"> Родитель (родители) (за</w:t>
      </w:r>
      <w:r>
        <w:t xml:space="preserve">конный (законные) представитель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пункте </w:t>
      </w:r>
      <w:r w:rsidR="00B63990">
        <w:t>3.6</w:t>
      </w:r>
      <w:r>
        <w:t xml:space="preserve"> </w:t>
      </w:r>
      <w:r>
        <w:t>Правил, подает (подают) одним из следующих способов:</w:t>
      </w:r>
      <w:proofErr w:type="gramEnd"/>
    </w:p>
    <w:p w:rsidR="00B63990" w:rsidRDefault="00B63990">
      <w:pPr>
        <w:pStyle w:val="a3"/>
        <w:ind w:right="141"/>
      </w:pPr>
      <w:r>
        <w:t xml:space="preserve">- в электронной форме посредством ЕПГУ; </w:t>
      </w:r>
    </w:p>
    <w:p w:rsidR="00B63990" w:rsidRDefault="00B63990">
      <w:pPr>
        <w:pStyle w:val="a3"/>
        <w:ind w:right="141"/>
      </w:pPr>
      <w:r>
        <w:t xml:space="preserve">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</w:t>
      </w:r>
    </w:p>
    <w:p w:rsidR="00B63990" w:rsidRDefault="00B63990">
      <w:pPr>
        <w:pStyle w:val="a3"/>
        <w:ind w:right="141"/>
      </w:pPr>
      <w:r>
        <w:t>- через операторов почтовой связи общего пользования заказным письмом с уведомлением о вручении;</w:t>
      </w:r>
    </w:p>
    <w:p w:rsidR="00EF4C2C" w:rsidRDefault="00B63990">
      <w:pPr>
        <w:pStyle w:val="a3"/>
        <w:ind w:right="141"/>
      </w:pPr>
      <w:r>
        <w:t xml:space="preserve"> - лично в Школу</w:t>
      </w:r>
      <w:proofErr w:type="gramStart"/>
      <w:r>
        <w:t>.</w:t>
      </w:r>
      <w:r w:rsidR="00DF6FA3">
        <w:t>».</w:t>
      </w:r>
      <w:proofErr w:type="gramEnd"/>
    </w:p>
    <w:p w:rsidR="00EF4C2C" w:rsidRDefault="00DF6FA3">
      <w:pPr>
        <w:pStyle w:val="a5"/>
        <w:numPr>
          <w:ilvl w:val="0"/>
          <w:numId w:val="1"/>
        </w:numPr>
        <w:tabs>
          <w:tab w:val="left" w:pos="950"/>
        </w:tabs>
        <w:ind w:left="950" w:hanging="240"/>
        <w:jc w:val="both"/>
        <w:rPr>
          <w:sz w:val="24"/>
        </w:rPr>
      </w:pPr>
      <w:r>
        <w:rPr>
          <w:sz w:val="24"/>
        </w:rPr>
        <w:t>Дополнить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3"/>
          <w:sz w:val="24"/>
        </w:rPr>
        <w:t xml:space="preserve"> </w:t>
      </w:r>
      <w:r w:rsidR="00B63990">
        <w:rPr>
          <w:sz w:val="24"/>
        </w:rPr>
        <w:t>3.1.1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содержания:</w:t>
      </w:r>
    </w:p>
    <w:p w:rsidR="00EF4C2C" w:rsidRDefault="00DF6FA3">
      <w:pPr>
        <w:pStyle w:val="a3"/>
        <w:spacing w:before="1"/>
        <w:ind w:right="135"/>
      </w:pPr>
      <w:proofErr w:type="gramStart"/>
      <w:r>
        <w:t>«</w:t>
      </w:r>
      <w:r w:rsidR="00B63990">
        <w:t>3.1.1</w:t>
      </w:r>
      <w:r>
        <w:t xml:space="preserve"> Родитель (родители) (законный (законные) представитель (представители) ребенка, являющегося иностранным гражданином или лицом без гражданства, ил</w:t>
      </w:r>
      <w:r>
        <w:t xml:space="preserve">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</w:t>
      </w:r>
      <w:r w:rsidR="00B63990">
        <w:t>3.6</w:t>
      </w:r>
      <w:r w:rsidR="00D25216">
        <w:t xml:space="preserve">.1 и </w:t>
      </w:r>
      <w:r>
        <w:t xml:space="preserve"> </w:t>
      </w:r>
      <w:r w:rsidR="00B63990">
        <w:t>3.</w:t>
      </w:r>
      <w:r>
        <w:t>6.2.</w:t>
      </w:r>
      <w:proofErr w:type="gramEnd"/>
      <w:r>
        <w:t xml:space="preserve"> </w:t>
      </w:r>
      <w:r>
        <w:t xml:space="preserve"> </w:t>
      </w:r>
      <w:proofErr w:type="gramStart"/>
      <w:r>
        <w:t>Правил, подает (подают) одним из следующих способов:</w:t>
      </w:r>
      <w:proofErr w:type="gramEnd"/>
    </w:p>
    <w:p w:rsidR="00EF4C2C" w:rsidRDefault="00DF6FA3">
      <w:pPr>
        <w:pStyle w:val="a3"/>
        <w:ind w:left="710" w:firstLine="0"/>
      </w:pP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</w:t>
      </w:r>
      <w:r>
        <w:t>редством</w:t>
      </w:r>
      <w:r>
        <w:rPr>
          <w:spacing w:val="-4"/>
        </w:rPr>
        <w:t xml:space="preserve"> </w:t>
      </w:r>
      <w:r>
        <w:rPr>
          <w:spacing w:val="-2"/>
        </w:rPr>
        <w:t>ЕПГУ;</w:t>
      </w:r>
    </w:p>
    <w:p w:rsidR="00EF4C2C" w:rsidRDefault="00DF6FA3">
      <w:pPr>
        <w:pStyle w:val="a3"/>
        <w:ind w:right="139"/>
      </w:pPr>
      <w:r>
        <w:t>с использованием региональных порталов государственных и муниципальных</w:t>
      </w:r>
      <w:r>
        <w:rPr>
          <w:spacing w:val="40"/>
        </w:rPr>
        <w:t xml:space="preserve"> </w:t>
      </w:r>
      <w:r>
        <w:t>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E65AF8" w:rsidRDefault="00DF6FA3" w:rsidP="00E65AF8">
      <w:pPr>
        <w:pStyle w:val="a3"/>
        <w:ind w:right="144"/>
      </w:pPr>
      <w:r>
        <w:lastRenderedPageBreak/>
        <w:t>через операт</w:t>
      </w:r>
      <w:r>
        <w:t>оров почтовой связи общего пользования заказным письмом с уведомлением о вручении</w:t>
      </w:r>
      <w:r w:rsidR="00E65AF8">
        <w:t xml:space="preserve">.  </w:t>
      </w:r>
    </w:p>
    <w:p w:rsidR="00EF4C2C" w:rsidRDefault="00DF6FA3">
      <w:pPr>
        <w:pStyle w:val="a3"/>
        <w:spacing w:before="67"/>
        <w:ind w:right="140"/>
      </w:pPr>
      <w:r>
        <w:t xml:space="preserve">После представления документов, предусмотренных пунктами </w:t>
      </w:r>
      <w:r w:rsidR="00E65AF8">
        <w:t>3.6</w:t>
      </w:r>
      <w:r>
        <w:t>.1 и 3.6.2</w:t>
      </w:r>
      <w:r>
        <w:t xml:space="preserve"> </w:t>
      </w:r>
      <w:r>
        <w:t>Правил, в течение 5 рабочих дней общеобразовательной организацией проводится проверк</w:t>
      </w:r>
      <w:r>
        <w:t>а их комплектности.</w:t>
      </w:r>
    </w:p>
    <w:p w:rsidR="00EF4C2C" w:rsidRDefault="00DF6FA3">
      <w:pPr>
        <w:pStyle w:val="a3"/>
        <w:ind w:right="146"/>
      </w:pPr>
      <w:r>
        <w:t xml:space="preserve">В случае представления неполного комплекта документов, предусмотренных пунктами </w:t>
      </w:r>
      <w:r>
        <w:t xml:space="preserve">3.6.1 и 3.6.2 </w:t>
      </w:r>
      <w:r>
        <w:t>Правил, Школа возвращает заявление без его рассмотрения.</w:t>
      </w:r>
    </w:p>
    <w:p w:rsidR="00EF4C2C" w:rsidRDefault="00DF6FA3">
      <w:pPr>
        <w:pStyle w:val="a3"/>
        <w:ind w:right="140"/>
      </w:pPr>
      <w:r>
        <w:t xml:space="preserve">В случае представления полного комплекта документов, предусмотренных пунктами </w:t>
      </w:r>
      <w:r>
        <w:t xml:space="preserve">3.6.1 и 3.6.2 </w:t>
      </w:r>
      <w:r>
        <w:t xml:space="preserve"> </w:t>
      </w:r>
      <w:r>
        <w:t>Правил, Школа в течение 25 рабочих дней осуществляет</w:t>
      </w:r>
      <w:r>
        <w:rPr>
          <w:spacing w:val="40"/>
        </w:rPr>
        <w:t xml:space="preserve"> </w:t>
      </w:r>
      <w:r>
        <w:t>проверку достоверности предоставленных документов. При проведении указанной проверки Школа обращается к соответствующим государственным информационным системам и (или) в государственные (муниц</w:t>
      </w:r>
      <w:r>
        <w:t>ипальные) органы, включая органы внутренних дел, и организации.</w:t>
      </w:r>
    </w:p>
    <w:p w:rsidR="00EF4C2C" w:rsidRDefault="00DF6FA3">
      <w:pPr>
        <w:pStyle w:val="a3"/>
        <w:ind w:right="138"/>
      </w:pPr>
      <w:proofErr w:type="gramStart"/>
      <w:r>
        <w:t xml:space="preserve">В случае представления полного комплекта документов, предусмотренных пунктами </w:t>
      </w:r>
      <w:r w:rsidR="00D25216" w:rsidRPr="00D25216">
        <w:t xml:space="preserve">3.6.1 </w:t>
      </w:r>
      <w:r w:rsidRPr="00D25216">
        <w:t xml:space="preserve"> и </w:t>
      </w:r>
      <w:r w:rsidR="00D25216" w:rsidRPr="00D25216">
        <w:t>3.6.2</w:t>
      </w:r>
      <w:r w:rsidRPr="00E65AF8">
        <w:rPr>
          <w:color w:val="FF0000"/>
        </w:rPr>
        <w:t xml:space="preserve"> </w:t>
      </w:r>
      <w:r>
        <w:t>Правил, и со дня подтверждения их достоверности ребенок, являющийся иностранным гражданином или ли</w:t>
      </w:r>
      <w:r>
        <w:t>цом без гражданства, или поступающий, являющийся иностранным гражданином или лицом без гражданства, направляется Школой в государственную или муниципальную общеобразовательную организацию (далее - тестирующая организация) для прохождения тестирования на зн</w:t>
      </w:r>
      <w:r>
        <w:t>ание русского языка, достаточное для освоения образовательных программ начального общего</w:t>
      </w:r>
      <w:proofErr w:type="gramEnd"/>
      <w:r>
        <w:t>, основного общего и среднего общего образования (далее - тестирование).</w:t>
      </w:r>
    </w:p>
    <w:p w:rsidR="00EF4C2C" w:rsidRDefault="00DF6FA3">
      <w:pPr>
        <w:pStyle w:val="a3"/>
        <w:spacing w:before="1"/>
        <w:ind w:right="142"/>
      </w:pPr>
      <w:proofErr w:type="gramStart"/>
      <w:r>
        <w:t>Информация о направлении на тестирование ребенка, являющегося иностранным гражданином или лицом</w:t>
      </w:r>
      <w:r>
        <w:t xml:space="preserve">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EF4C2C" w:rsidRDefault="00DF6FA3">
      <w:pPr>
        <w:pStyle w:val="a3"/>
        <w:ind w:right="140"/>
      </w:pPr>
      <w:proofErr w:type="gramStart"/>
      <w: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Школа</w:t>
      </w:r>
      <w:r>
        <w:rPr>
          <w:spacing w:val="40"/>
        </w:rPr>
        <w:t xml:space="preserve"> </w:t>
      </w:r>
      <w:r>
        <w:t>уведомляет тестирующую организацию в электронной форме</w:t>
      </w:r>
      <w:r>
        <w:t xml:space="preserve">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</w:t>
      </w:r>
      <w:r>
        <w:rPr>
          <w:spacing w:val="40"/>
        </w:rPr>
        <w:t xml:space="preserve"> </w:t>
      </w:r>
      <w:r>
        <w:t>наличии технической возможности).</w:t>
      </w:r>
      <w:proofErr w:type="gramEnd"/>
    </w:p>
    <w:p w:rsidR="00EF4C2C" w:rsidRDefault="00DF6FA3">
      <w:pPr>
        <w:pStyle w:val="a3"/>
        <w:ind w:right="139"/>
      </w:pPr>
      <w:proofErr w:type="gramStart"/>
      <w: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</w:t>
      </w:r>
      <w:r>
        <w:t>тах его проведения Школу,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</w:t>
      </w:r>
      <w:r>
        <w:t>в Российской</w:t>
      </w:r>
      <w:proofErr w:type="gramEnd"/>
      <w:r>
        <w:t xml:space="preserve"> Федерации (при</w:t>
      </w:r>
      <w:r>
        <w:rPr>
          <w:spacing w:val="40"/>
        </w:rPr>
        <w:t xml:space="preserve"> </w:t>
      </w:r>
      <w:r>
        <w:t>наличии технической возможности).</w:t>
      </w:r>
    </w:p>
    <w:p w:rsidR="00EF4C2C" w:rsidRDefault="00DF6FA3">
      <w:pPr>
        <w:pStyle w:val="a3"/>
        <w:ind w:right="141"/>
      </w:pPr>
      <w:proofErr w:type="gramStart"/>
      <w: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</w:t>
      </w:r>
      <w:r>
        <w:t>ным гражданином или лицом без гражданства, Школой направляется по адресу (почтовый или электронный), указанному в заявлении о приеме на обучение, и в личный кабинет ЕПГУ (при наличии).»</w:t>
      </w:r>
      <w:proofErr w:type="gramEnd"/>
    </w:p>
    <w:p w:rsidR="00EF4C2C" w:rsidRDefault="00DF6FA3">
      <w:pPr>
        <w:pStyle w:val="a5"/>
        <w:numPr>
          <w:ilvl w:val="0"/>
          <w:numId w:val="1"/>
        </w:numPr>
        <w:tabs>
          <w:tab w:val="left" w:pos="950"/>
        </w:tabs>
        <w:spacing w:before="59"/>
        <w:ind w:left="950" w:hanging="240"/>
        <w:jc w:val="both"/>
        <w:rPr>
          <w:sz w:val="24"/>
        </w:rPr>
      </w:pPr>
      <w:r>
        <w:rPr>
          <w:sz w:val="24"/>
        </w:rPr>
        <w:t>Пункт</w:t>
      </w:r>
      <w:r>
        <w:rPr>
          <w:spacing w:val="-6"/>
          <w:sz w:val="24"/>
        </w:rPr>
        <w:t xml:space="preserve"> </w:t>
      </w:r>
      <w:r w:rsidR="00C10892">
        <w:rPr>
          <w:sz w:val="24"/>
        </w:rPr>
        <w:t>3.3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абзацем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содержания:</w:t>
      </w:r>
    </w:p>
    <w:p w:rsidR="00EF4C2C" w:rsidRDefault="00DF6FA3">
      <w:pPr>
        <w:pStyle w:val="a3"/>
        <w:ind w:right="138"/>
      </w:pPr>
      <w:proofErr w:type="gramStart"/>
      <w:r>
        <w:t>«Для приема родите</w:t>
      </w:r>
      <w:r>
        <w:t>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</w:t>
      </w:r>
      <w:r>
        <w:t>учение дает (дают) согласие для прохождения тестирования».</w:t>
      </w:r>
      <w:proofErr w:type="gramEnd"/>
    </w:p>
    <w:p w:rsidR="00EF4C2C" w:rsidRDefault="00DF6FA3">
      <w:pPr>
        <w:pStyle w:val="a5"/>
        <w:numPr>
          <w:ilvl w:val="0"/>
          <w:numId w:val="1"/>
        </w:numPr>
        <w:tabs>
          <w:tab w:val="left" w:pos="950"/>
        </w:tabs>
        <w:spacing w:before="1"/>
        <w:ind w:left="950" w:hanging="240"/>
        <w:jc w:val="both"/>
        <w:rPr>
          <w:sz w:val="24"/>
        </w:rPr>
      </w:pPr>
      <w:r>
        <w:rPr>
          <w:sz w:val="24"/>
        </w:rPr>
        <w:t>Абзацы</w:t>
      </w:r>
      <w:r>
        <w:rPr>
          <w:spacing w:val="-7"/>
          <w:sz w:val="24"/>
        </w:rPr>
        <w:t xml:space="preserve"> </w:t>
      </w:r>
      <w:r w:rsidR="00C10892">
        <w:rPr>
          <w:sz w:val="24"/>
        </w:rPr>
        <w:t>третий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 w:rsidR="00C10892">
        <w:rPr>
          <w:sz w:val="24"/>
        </w:rPr>
        <w:t>четвертый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5"/>
          <w:sz w:val="24"/>
        </w:rPr>
        <w:t xml:space="preserve"> </w:t>
      </w:r>
      <w:r w:rsidR="00C10892">
        <w:rPr>
          <w:sz w:val="24"/>
        </w:rPr>
        <w:t>3.6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силу.</w:t>
      </w:r>
    </w:p>
    <w:p w:rsidR="00EF4C2C" w:rsidRDefault="00DF6FA3">
      <w:pPr>
        <w:pStyle w:val="a5"/>
        <w:numPr>
          <w:ilvl w:val="0"/>
          <w:numId w:val="1"/>
        </w:numPr>
        <w:tabs>
          <w:tab w:val="left" w:pos="950"/>
        </w:tabs>
        <w:ind w:left="950" w:hanging="240"/>
        <w:jc w:val="both"/>
        <w:rPr>
          <w:sz w:val="24"/>
        </w:rPr>
      </w:pPr>
      <w:r>
        <w:rPr>
          <w:sz w:val="24"/>
        </w:rPr>
        <w:t>Дополнить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-3"/>
          <w:sz w:val="24"/>
        </w:rPr>
        <w:t xml:space="preserve"> </w:t>
      </w:r>
      <w:r w:rsidR="00C10892">
        <w:rPr>
          <w:sz w:val="24"/>
        </w:rPr>
        <w:t>3.6</w:t>
      </w:r>
      <w:r>
        <w:rPr>
          <w:sz w:val="24"/>
        </w:rPr>
        <w:t>.1 –</w:t>
      </w:r>
      <w:r>
        <w:rPr>
          <w:spacing w:val="-3"/>
          <w:sz w:val="24"/>
        </w:rPr>
        <w:t xml:space="preserve"> </w:t>
      </w:r>
      <w:r w:rsidR="00C10892">
        <w:rPr>
          <w:sz w:val="24"/>
        </w:rPr>
        <w:t>3.6</w:t>
      </w:r>
      <w:r>
        <w:rPr>
          <w:sz w:val="24"/>
        </w:rPr>
        <w:t>.3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2"/>
          <w:sz w:val="24"/>
        </w:rPr>
        <w:t xml:space="preserve"> содержания:</w:t>
      </w:r>
    </w:p>
    <w:p w:rsidR="00EF4C2C" w:rsidRDefault="00EF4C2C">
      <w:pPr>
        <w:pStyle w:val="a5"/>
        <w:rPr>
          <w:sz w:val="24"/>
        </w:rPr>
        <w:sectPr w:rsidR="00EF4C2C">
          <w:pgSz w:w="11910" w:h="16840"/>
          <w:pgMar w:top="900" w:right="708" w:bottom="280" w:left="1700" w:header="720" w:footer="720" w:gutter="0"/>
          <w:cols w:space="720"/>
        </w:sectPr>
      </w:pPr>
    </w:p>
    <w:p w:rsidR="00EF4C2C" w:rsidRDefault="00DF6FA3">
      <w:pPr>
        <w:pStyle w:val="a3"/>
        <w:spacing w:before="67"/>
        <w:ind w:right="143"/>
      </w:pPr>
      <w:proofErr w:type="gramStart"/>
      <w:r>
        <w:lastRenderedPageBreak/>
        <w:t>«</w:t>
      </w:r>
      <w:r w:rsidR="00C10892">
        <w:t>3.6</w:t>
      </w:r>
      <w:r>
        <w:t>.1 Родитель (родители) (законный (законные) пре</w:t>
      </w:r>
      <w:r>
        <w:t>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  <w:proofErr w:type="gramEnd"/>
    </w:p>
    <w:p w:rsidR="00EF4C2C" w:rsidRDefault="00DF6FA3">
      <w:pPr>
        <w:pStyle w:val="a3"/>
        <w:ind w:right="144"/>
      </w:pPr>
      <w:r>
        <w:t xml:space="preserve">копии документов, подтверждающих родство заявителя </w:t>
      </w:r>
      <w:r>
        <w:t>(заявителей) (или законность представления прав ребенка);</w:t>
      </w:r>
    </w:p>
    <w:p w:rsidR="00EF4C2C" w:rsidRDefault="00DF6FA3">
      <w:pPr>
        <w:pStyle w:val="a3"/>
        <w:ind w:right="135"/>
      </w:pPr>
      <w:proofErr w:type="gramStart"/>
      <w:r>
        <w:t>копии документов, подтверждающих законность нахождения ребенка,</w:t>
      </w:r>
      <w:r>
        <w:rPr>
          <w:spacing w:val="40"/>
        </w:rPr>
        <w:t xml:space="preserve"> </w:t>
      </w:r>
      <w:r>
        <w:t>являющегося иностранным гражданином или лицом без гражданства, и его законного (законных) представителя (представителей) или поступающ</w:t>
      </w:r>
      <w:r>
        <w:t>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</w:t>
      </w:r>
      <w:r>
        <w:rPr>
          <w:spacing w:val="80"/>
          <w:w w:val="150"/>
        </w:rPr>
        <w:t xml:space="preserve"> </w:t>
      </w:r>
      <w:r>
        <w:t>в</w:t>
      </w:r>
      <w:r>
        <w:t>изу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(или)</w:t>
      </w:r>
      <w:r>
        <w:rPr>
          <w:spacing w:val="80"/>
          <w:w w:val="150"/>
        </w:rPr>
        <w:t xml:space="preserve"> </w:t>
      </w:r>
      <w:r>
        <w:t>миграционную</w:t>
      </w:r>
      <w:r>
        <w:rPr>
          <w:spacing w:val="80"/>
          <w:w w:val="150"/>
        </w:rPr>
        <w:t xml:space="preserve"> </w:t>
      </w:r>
      <w:r>
        <w:t>карту,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80"/>
          <w:w w:val="150"/>
        </w:rPr>
        <w:t xml:space="preserve"> </w:t>
      </w:r>
      <w:r>
        <w:t>иные</w:t>
      </w:r>
      <w:r>
        <w:rPr>
          <w:spacing w:val="80"/>
          <w:w w:val="150"/>
        </w:rPr>
        <w:t xml:space="preserve"> </w:t>
      </w:r>
      <w:r>
        <w:t>предусмотренные федеральным</w:t>
      </w:r>
      <w:proofErr w:type="gramEnd"/>
      <w:r>
        <w:rPr>
          <w:spacing w:val="-3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международным</w:t>
      </w:r>
      <w:r>
        <w:rPr>
          <w:spacing w:val="40"/>
        </w:rPr>
        <w:t xml:space="preserve"> </w:t>
      </w:r>
      <w:r>
        <w:t>договором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EF4C2C" w:rsidRDefault="00DF6FA3">
      <w:pPr>
        <w:pStyle w:val="a3"/>
        <w:spacing w:before="1"/>
        <w:ind w:right="139"/>
      </w:pPr>
      <w:r>
        <w:t xml:space="preserve">копии документов, подтверждающих прохождение государственной дактилоскопической регистрации ребенка, являющегося </w:t>
      </w:r>
      <w:r>
        <w:t>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EF4C2C" w:rsidRDefault="00DF6FA3">
      <w:pPr>
        <w:pStyle w:val="a3"/>
        <w:ind w:right="139"/>
      </w:pPr>
      <w:proofErr w:type="gramStart"/>
      <w:r>
        <w:t>копии документов, подтверждающих изучение русского языка ребенком, являющимся иностранным гражданином или лицом без гражданс</w:t>
      </w:r>
      <w:r>
        <w:t>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EF4C2C" w:rsidRDefault="00DF6FA3">
      <w:pPr>
        <w:pStyle w:val="a3"/>
        <w:ind w:right="134"/>
      </w:pPr>
      <w:r>
        <w:t>копии документов, удостоверяющих личность ребенка, явля</w:t>
      </w:r>
      <w:r>
        <w:t>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документ,</w:t>
      </w:r>
      <w:r>
        <w:rPr>
          <w:spacing w:val="40"/>
        </w:rPr>
        <w:t xml:space="preserve"> </w:t>
      </w:r>
      <w:r>
        <w:t>установленный</w:t>
      </w:r>
      <w:r>
        <w:rPr>
          <w:spacing w:val="40"/>
        </w:rPr>
        <w:t xml:space="preserve"> </w:t>
      </w:r>
      <w:r>
        <w:t>федеральным законом или п</w:t>
      </w:r>
      <w:r>
        <w:t xml:space="preserve">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>
        <w:t>для лиц без гражданства: документ, выданный иностранным государством и признаваемый в соответствии с междунаро</w:t>
      </w:r>
      <w:r>
        <w:t>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</w:t>
      </w:r>
      <w:r>
        <w:rPr>
          <w:spacing w:val="-2"/>
        </w:rPr>
        <w:t xml:space="preserve"> </w:t>
      </w:r>
      <w:r>
        <w:t>личности лица</w:t>
      </w:r>
      <w:r>
        <w:rPr>
          <w:spacing w:val="-2"/>
        </w:rPr>
        <w:t xml:space="preserve"> </w:t>
      </w:r>
      <w:r>
        <w:t>без гражданства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на жительство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иные</w:t>
      </w:r>
      <w:r>
        <w:rPr>
          <w:spacing w:val="40"/>
        </w:rPr>
        <w:t xml:space="preserve"> </w:t>
      </w:r>
      <w:r>
        <w:t>документы,</w:t>
      </w:r>
      <w:r>
        <w:rPr>
          <w:spacing w:val="40"/>
        </w:rPr>
        <w:t xml:space="preserve"> </w:t>
      </w:r>
      <w:r>
        <w:t>п</w:t>
      </w:r>
      <w:r>
        <w:t>редусмотренные</w:t>
      </w:r>
      <w:r>
        <w:rPr>
          <w:spacing w:val="40"/>
        </w:rPr>
        <w:t xml:space="preserve"> </w:t>
      </w:r>
      <w:r>
        <w:t>федеральным законом</w:t>
      </w:r>
      <w:r>
        <w:rPr>
          <w:spacing w:val="-1"/>
        </w:rPr>
        <w:t xml:space="preserve"> </w:t>
      </w:r>
      <w:r>
        <w:t>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>
        <w:t xml:space="preserve"> личность лица без гражданства);</w:t>
      </w:r>
    </w:p>
    <w:p w:rsidR="00EF4C2C" w:rsidRDefault="00DF6FA3">
      <w:pPr>
        <w:pStyle w:val="a3"/>
        <w:ind w:right="134"/>
      </w:pPr>
      <w:proofErr w:type="gramStart"/>
      <w:r>
        <w:t>копии документов, подтверждающих присвоение родителю (родителям)</w:t>
      </w:r>
      <w:r>
        <w:rPr>
          <w:spacing w:val="40"/>
        </w:rPr>
        <w:t xml:space="preserve"> </w:t>
      </w:r>
      <w:r>
        <w:t>(законн</w:t>
      </w:r>
      <w:r>
        <w:t>ому (законным) представителю (представителям) идентификационного номера налогоплательщика;</w:t>
      </w:r>
      <w:r>
        <w:rPr>
          <w:spacing w:val="-2"/>
        </w:rPr>
        <w:t xml:space="preserve"> </w:t>
      </w:r>
      <w:r>
        <w:t>страхового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лицевого</w:t>
      </w:r>
      <w:r>
        <w:rPr>
          <w:spacing w:val="-3"/>
        </w:rPr>
        <w:t xml:space="preserve"> </w:t>
      </w:r>
      <w:r>
        <w:t>счета</w:t>
      </w:r>
      <w:r>
        <w:rPr>
          <w:spacing w:val="-3"/>
        </w:rPr>
        <w:t xml:space="preserve"> </w:t>
      </w:r>
      <w:r>
        <w:t>(далее -</w:t>
      </w:r>
      <w:r>
        <w:rPr>
          <w:spacing w:val="-3"/>
        </w:rPr>
        <w:t xml:space="preserve"> </w:t>
      </w:r>
      <w:r>
        <w:t>СНИЛС) (при наличии), а также СНИЛС ребенка, являющегося иностранным гражданином или лицом без гражданства,</w:t>
      </w:r>
      <w:r>
        <w:t xml:space="preserve"> или поступающего, являющегося иностранным гражданином или лицом без гражданства (при наличии);</w:t>
      </w:r>
      <w:proofErr w:type="gramEnd"/>
    </w:p>
    <w:p w:rsidR="00EF4C2C" w:rsidRDefault="00DF6FA3">
      <w:pPr>
        <w:pStyle w:val="a3"/>
        <w:ind w:right="139"/>
      </w:pPr>
      <w:proofErr w:type="gramStart"/>
      <w: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</w:t>
      </w:r>
      <w:r>
        <w:t>х, предусмотренных перечнем, утвержденным</w:t>
      </w:r>
      <w:r>
        <w:rPr>
          <w:spacing w:val="40"/>
        </w:rPr>
        <w:t xml:space="preserve"> </w:t>
      </w:r>
      <w:r>
        <w:t>уполномоченным Правительством Российской Федераций федеральным органом исполнительной власти в соответствии с частью 2</w:t>
      </w:r>
      <w:r>
        <w:rPr>
          <w:spacing w:val="-2"/>
        </w:rPr>
        <w:t xml:space="preserve"> </w:t>
      </w:r>
      <w:r>
        <w:t>статьи 43 Федерального закона от 21 ноября 2011 г. N 323-ФЗ «Об основах охраны здоровья граждан</w:t>
      </w:r>
      <w:proofErr w:type="gramEnd"/>
      <w:r>
        <w:t xml:space="preserve"> в Российской</w:t>
      </w:r>
      <w:r>
        <w:rPr>
          <w:spacing w:val="80"/>
        </w:rPr>
        <w:t xml:space="preserve"> </w:t>
      </w:r>
      <w:r>
        <w:rPr>
          <w:spacing w:val="-2"/>
        </w:rPr>
        <w:t>Федерации»;</w:t>
      </w:r>
    </w:p>
    <w:p w:rsidR="00EF4C2C" w:rsidRDefault="00EF4C2C">
      <w:pPr>
        <w:pStyle w:val="a3"/>
      </w:pPr>
    </w:p>
    <w:p w:rsidR="00C10892" w:rsidRDefault="00C10892">
      <w:pPr>
        <w:pStyle w:val="a3"/>
      </w:pPr>
      <w:proofErr w:type="gramStart"/>
      <w:r>
        <w:t>копии документов, подтверждающих осуществление родителем (законным</w:t>
      </w:r>
      <w:proofErr w:type="gramEnd"/>
      <w:r>
        <w:t xml:space="preserve"> представителем) трудовой деятельности (при наличии).</w:t>
      </w:r>
    </w:p>
    <w:p w:rsidR="00C10892" w:rsidRDefault="00C10892">
      <w:pPr>
        <w:pStyle w:val="a3"/>
      </w:pPr>
    </w:p>
    <w:p w:rsidR="00C10892" w:rsidRDefault="00C10892">
      <w:pPr>
        <w:pStyle w:val="a3"/>
      </w:pPr>
      <w:r>
        <w:lastRenderedPageBreak/>
        <w:t xml:space="preserve">Иностранные граждане и лица без гражданства все документы представляют на русском языке или вместе </w:t>
      </w:r>
      <w:proofErr w:type="gramStart"/>
      <w:r>
        <w:t>с</w:t>
      </w:r>
      <w:proofErr w:type="gramEnd"/>
      <w:r>
        <w:t xml:space="preserve"> </w:t>
      </w:r>
      <w:proofErr w:type="gramStart"/>
      <w:r>
        <w:t>заверенными</w:t>
      </w:r>
      <w:proofErr w:type="gramEnd"/>
      <w:r>
        <w:t xml:space="preserve"> в установленном порядке переводом на русский язык.</w:t>
      </w:r>
    </w:p>
    <w:p w:rsidR="00C10892" w:rsidRDefault="00C10892">
      <w:pPr>
        <w:pStyle w:val="a3"/>
      </w:pPr>
    </w:p>
    <w:p w:rsidR="00CA0091" w:rsidRDefault="00CA0091">
      <w:pPr>
        <w:pStyle w:val="a3"/>
      </w:pPr>
      <w:r>
        <w:t>3.6.2 Пункт 3.6.1 Правил не распространяется на иностранных граждан, указанных в подпункте 2 пункта 20 и пункте 21 статьи 5 Федерального закона от 25 июля 2002 г. № 115-ФЗ «ГО правовом положении иностранных граждан в Российской Федерации».</w:t>
      </w:r>
    </w:p>
    <w:p w:rsidR="00CA0091" w:rsidRDefault="00CA0091">
      <w:pPr>
        <w:pStyle w:val="a3"/>
      </w:pPr>
    </w:p>
    <w:p w:rsidR="00CA0091" w:rsidRDefault="00CA0091">
      <w:pPr>
        <w:pStyle w:val="a3"/>
      </w:pPr>
      <w:r>
        <w:t xml:space="preserve">Иностранные граждане, указанные в абзаце первом настоящего пункта Правил, </w:t>
      </w:r>
      <w:proofErr w:type="spellStart"/>
      <w:r>
        <w:t>предьявляют</w:t>
      </w:r>
      <w:proofErr w:type="spellEnd"/>
      <w:r>
        <w:t xml:space="preserve"> следующие документы:</w:t>
      </w:r>
    </w:p>
    <w:p w:rsidR="00CA0091" w:rsidRDefault="00CA0091">
      <w:pPr>
        <w:pStyle w:val="a3"/>
      </w:pPr>
    </w:p>
    <w:p w:rsidR="00CA0091" w:rsidRDefault="00CA0091">
      <w:pPr>
        <w:pStyle w:val="a3"/>
      </w:pPr>
      <w:r>
        <w:t>копия свидетельства о рождении ребенка;</w:t>
      </w:r>
    </w:p>
    <w:p w:rsidR="00CA0091" w:rsidRDefault="00CA0091">
      <w:pPr>
        <w:pStyle w:val="a3"/>
      </w:pPr>
    </w:p>
    <w:p w:rsidR="00CA0091" w:rsidRDefault="00CA0091">
      <w:pPr>
        <w:pStyle w:val="a3"/>
      </w:pPr>
      <w:r>
        <w:t>копия паспорта;</w:t>
      </w:r>
    </w:p>
    <w:p w:rsidR="00CA0091" w:rsidRDefault="00CA0091">
      <w:pPr>
        <w:pStyle w:val="a3"/>
      </w:pPr>
    </w:p>
    <w:p w:rsidR="00CA0091" w:rsidRDefault="00CA0091">
      <w:pPr>
        <w:pStyle w:val="a3"/>
      </w:pPr>
      <w:r>
        <w:t>справку о регистрации по месту жительства.</w:t>
      </w:r>
    </w:p>
    <w:p w:rsidR="00CA0091" w:rsidRDefault="00CA0091">
      <w:pPr>
        <w:pStyle w:val="a3"/>
      </w:pPr>
    </w:p>
    <w:p w:rsidR="00CA0091" w:rsidRDefault="00CA0091" w:rsidP="00CA0091">
      <w:pPr>
        <w:pStyle w:val="a3"/>
      </w:pPr>
      <w:r>
        <w:t>3.6.3 Пункт 3.1.1. и абзацы третий-пятый и седьмой-девятый пункта 3.6.1 Правил не распространяются на граждан Республики Беларусь</w:t>
      </w:r>
    </w:p>
    <w:p w:rsidR="00CA0091" w:rsidRDefault="00CA0091" w:rsidP="00CA0091">
      <w:pPr>
        <w:pStyle w:val="a3"/>
      </w:pPr>
    </w:p>
    <w:p w:rsidR="00CA0091" w:rsidRDefault="00CA0091" w:rsidP="00D25216">
      <w:pPr>
        <w:pStyle w:val="a3"/>
        <w:numPr>
          <w:ilvl w:val="0"/>
          <w:numId w:val="1"/>
        </w:numPr>
      </w:pPr>
      <w:r>
        <w:t>Дополнить пунктом 3.8.1 следующего содержания</w:t>
      </w:r>
      <w:r w:rsidR="00D25216">
        <w:t>:</w:t>
      </w:r>
    </w:p>
    <w:p w:rsidR="00D25216" w:rsidRDefault="00D25216" w:rsidP="00D25216">
      <w:pPr>
        <w:pStyle w:val="a3"/>
        <w:ind w:firstLine="0"/>
      </w:pPr>
      <w:r>
        <w:t>«3.8.1</w:t>
      </w:r>
      <w:proofErr w:type="gramStart"/>
      <w:r>
        <w:t xml:space="preserve"> П</w:t>
      </w:r>
      <w:proofErr w:type="gramEnd"/>
      <w:r>
        <w:t xml:space="preserve">ри подачи заявления родителями (законными представителями) ребенка, являющегося иностранным гражданином или лицом без гражданства, или поступающим, являющимся </w:t>
      </w:r>
      <w:r>
        <w:t>иностранным гражданином</w:t>
      </w:r>
      <w:r>
        <w:t xml:space="preserve"> </w:t>
      </w:r>
      <w:r>
        <w:t>или лицом без гражданства</w:t>
      </w:r>
      <w:r>
        <w:t>, о приеме на обучении в электронной форме посредством ЕПГУ не допускается требовать копий или оригиналов документов, предусмотренных пунктами 3.6.1 и 3.6.2 Порядка, за исключением копий или оригиналов документов подтверждении которых в электронном виде невозможно».</w:t>
      </w:r>
    </w:p>
    <w:p w:rsidR="00D25216" w:rsidRDefault="00D25216" w:rsidP="00D25216">
      <w:pPr>
        <w:pStyle w:val="a3"/>
        <w:numPr>
          <w:ilvl w:val="0"/>
          <w:numId w:val="1"/>
        </w:numPr>
      </w:pPr>
      <w:r>
        <w:t xml:space="preserve">Пункт 4.2.3 изложить в следующей редакции: </w:t>
      </w:r>
    </w:p>
    <w:p w:rsidR="00D25216" w:rsidRDefault="00D25216" w:rsidP="00D25216">
      <w:pPr>
        <w:pStyle w:val="a3"/>
        <w:ind w:firstLine="0"/>
      </w:pPr>
      <w:r>
        <w:t>«</w:t>
      </w:r>
      <w:r>
        <w:t xml:space="preserve">Директор Школы издает </w:t>
      </w:r>
      <w:r>
        <w:t>приказ о приеме на обучение:</w:t>
      </w:r>
    </w:p>
    <w:p w:rsidR="00D25216" w:rsidRDefault="00D25216" w:rsidP="00D25216">
      <w:pPr>
        <w:pStyle w:val="a3"/>
        <w:ind w:firstLine="0"/>
      </w:pPr>
      <w:r>
        <w:t xml:space="preserve">ребенка или поступающего в течение 5 рабочих дней после </w:t>
      </w:r>
      <w:r>
        <w:t xml:space="preserve">дня </w:t>
      </w:r>
      <w:r>
        <w:t xml:space="preserve">приема заявления о приеме на обучение и представленных документов, за исключением случая, предусмотренного пунктом </w:t>
      </w:r>
      <w:r w:rsidR="00DF6FA3">
        <w:t>4.1.6.</w:t>
      </w:r>
      <w:r>
        <w:t>».</w:t>
      </w:r>
    </w:p>
    <w:p w:rsidR="00D25216" w:rsidRDefault="00D25216" w:rsidP="00D25216">
      <w:pPr>
        <w:pStyle w:val="a3"/>
        <w:numPr>
          <w:ilvl w:val="0"/>
          <w:numId w:val="1"/>
        </w:numPr>
      </w:pPr>
      <w:r>
        <w:t>Наступающие изменения вступают в силу с 01.04.2025 года.</w:t>
      </w:r>
    </w:p>
    <w:p w:rsidR="00D25216" w:rsidRDefault="00D25216" w:rsidP="00D25216">
      <w:pPr>
        <w:pStyle w:val="a3"/>
        <w:numPr>
          <w:ilvl w:val="0"/>
          <w:numId w:val="1"/>
        </w:numPr>
      </w:pPr>
      <w:r>
        <w:t>Контроль за исполнение настоящего приказа оставляю за собой.</w:t>
      </w:r>
    </w:p>
    <w:p w:rsidR="00D25216" w:rsidRDefault="00D25216" w:rsidP="00D25216">
      <w:pPr>
        <w:pStyle w:val="a3"/>
      </w:pPr>
    </w:p>
    <w:p w:rsidR="00D25216" w:rsidRDefault="00D25216" w:rsidP="00D25216">
      <w:pPr>
        <w:pStyle w:val="a3"/>
      </w:pPr>
    </w:p>
    <w:p w:rsidR="00D25216" w:rsidRDefault="00D25216" w:rsidP="00D25216">
      <w:pPr>
        <w:pStyle w:val="a3"/>
      </w:pPr>
      <w:r>
        <w:t xml:space="preserve">Директор школы                                                                          </w:t>
      </w:r>
      <w:proofErr w:type="spellStart"/>
      <w:r>
        <w:t>Т.А.Жакова</w:t>
      </w:r>
      <w:proofErr w:type="spellEnd"/>
    </w:p>
    <w:p w:rsidR="00CA0091" w:rsidRDefault="00CA0091">
      <w:pPr>
        <w:pStyle w:val="a3"/>
      </w:pPr>
    </w:p>
    <w:p w:rsidR="00CA0091" w:rsidRDefault="00CA0091">
      <w:pPr>
        <w:pStyle w:val="a3"/>
        <w:sectPr w:rsidR="00CA0091">
          <w:pgSz w:w="11910" w:h="16840"/>
          <w:pgMar w:top="900" w:right="708" w:bottom="280" w:left="1700" w:header="720" w:footer="720" w:gutter="0"/>
          <w:cols w:space="720"/>
        </w:sectPr>
      </w:pPr>
    </w:p>
    <w:p w:rsidR="00EF4C2C" w:rsidRDefault="00DF6FA3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340529</wp:posOffset>
            </wp:positionH>
            <wp:positionV relativeFrom="page">
              <wp:posOffset>704328</wp:posOffset>
            </wp:positionV>
            <wp:extent cx="7220034" cy="998805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0034" cy="9988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4C2C">
      <w:pgSz w:w="11910" w:h="16840"/>
      <w:pgMar w:top="19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911"/>
    <w:multiLevelType w:val="hybridMultilevel"/>
    <w:tmpl w:val="56C41172"/>
    <w:lvl w:ilvl="0" w:tplc="A9B2BFCC">
      <w:start w:val="1"/>
      <w:numFmt w:val="decimal"/>
      <w:lvlText w:val="%1."/>
      <w:lvlJc w:val="left"/>
      <w:pPr>
        <w:ind w:left="2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FAC99A">
      <w:numFmt w:val="bullet"/>
      <w:lvlText w:val="•"/>
      <w:lvlJc w:val="left"/>
      <w:pPr>
        <w:ind w:left="949" w:hanging="415"/>
      </w:pPr>
      <w:rPr>
        <w:rFonts w:hint="default"/>
        <w:lang w:val="ru-RU" w:eastAsia="en-US" w:bidi="ar-SA"/>
      </w:rPr>
    </w:lvl>
    <w:lvl w:ilvl="2" w:tplc="B8182748">
      <w:numFmt w:val="bullet"/>
      <w:lvlText w:val="•"/>
      <w:lvlJc w:val="left"/>
      <w:pPr>
        <w:ind w:left="1899" w:hanging="415"/>
      </w:pPr>
      <w:rPr>
        <w:rFonts w:hint="default"/>
        <w:lang w:val="ru-RU" w:eastAsia="en-US" w:bidi="ar-SA"/>
      </w:rPr>
    </w:lvl>
    <w:lvl w:ilvl="3" w:tplc="3DAC4E72">
      <w:numFmt w:val="bullet"/>
      <w:lvlText w:val="•"/>
      <w:lvlJc w:val="left"/>
      <w:pPr>
        <w:ind w:left="2849" w:hanging="415"/>
      </w:pPr>
      <w:rPr>
        <w:rFonts w:hint="default"/>
        <w:lang w:val="ru-RU" w:eastAsia="en-US" w:bidi="ar-SA"/>
      </w:rPr>
    </w:lvl>
    <w:lvl w:ilvl="4" w:tplc="C99C05AC">
      <w:numFmt w:val="bullet"/>
      <w:lvlText w:val="•"/>
      <w:lvlJc w:val="left"/>
      <w:pPr>
        <w:ind w:left="3799" w:hanging="415"/>
      </w:pPr>
      <w:rPr>
        <w:rFonts w:hint="default"/>
        <w:lang w:val="ru-RU" w:eastAsia="en-US" w:bidi="ar-SA"/>
      </w:rPr>
    </w:lvl>
    <w:lvl w:ilvl="5" w:tplc="DAD26C48">
      <w:numFmt w:val="bullet"/>
      <w:lvlText w:val="•"/>
      <w:lvlJc w:val="left"/>
      <w:pPr>
        <w:ind w:left="4749" w:hanging="415"/>
      </w:pPr>
      <w:rPr>
        <w:rFonts w:hint="default"/>
        <w:lang w:val="ru-RU" w:eastAsia="en-US" w:bidi="ar-SA"/>
      </w:rPr>
    </w:lvl>
    <w:lvl w:ilvl="6" w:tplc="92EE470C">
      <w:numFmt w:val="bullet"/>
      <w:lvlText w:val="•"/>
      <w:lvlJc w:val="left"/>
      <w:pPr>
        <w:ind w:left="5699" w:hanging="415"/>
      </w:pPr>
      <w:rPr>
        <w:rFonts w:hint="default"/>
        <w:lang w:val="ru-RU" w:eastAsia="en-US" w:bidi="ar-SA"/>
      </w:rPr>
    </w:lvl>
    <w:lvl w:ilvl="7" w:tplc="E7901A88">
      <w:numFmt w:val="bullet"/>
      <w:lvlText w:val="•"/>
      <w:lvlJc w:val="left"/>
      <w:pPr>
        <w:ind w:left="6648" w:hanging="415"/>
      </w:pPr>
      <w:rPr>
        <w:rFonts w:hint="default"/>
        <w:lang w:val="ru-RU" w:eastAsia="en-US" w:bidi="ar-SA"/>
      </w:rPr>
    </w:lvl>
    <w:lvl w:ilvl="8" w:tplc="32C4E5D6">
      <w:numFmt w:val="bullet"/>
      <w:lvlText w:val="•"/>
      <w:lvlJc w:val="left"/>
      <w:pPr>
        <w:ind w:left="7598" w:hanging="4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4C2C"/>
    <w:rsid w:val="000170F6"/>
    <w:rsid w:val="00B63990"/>
    <w:rsid w:val="00C10892"/>
    <w:rsid w:val="00CA0091"/>
    <w:rsid w:val="00D25216"/>
    <w:rsid w:val="00DF6FA3"/>
    <w:rsid w:val="00E65AF8"/>
    <w:rsid w:val="00E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4"/>
      <w:ind w:left="182" w:right="31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60"/>
      <w:ind w:left="950" w:hanging="2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4"/>
      <w:ind w:left="182" w:right="31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60"/>
      <w:ind w:left="950" w:hanging="2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Школа №7</dc:creator>
  <cp:lastModifiedBy>1</cp:lastModifiedBy>
  <cp:revision>2</cp:revision>
  <cp:lastPrinted>2025-04-01T09:56:00Z</cp:lastPrinted>
  <dcterms:created xsi:type="dcterms:W3CDTF">2025-04-01T10:29:00Z</dcterms:created>
  <dcterms:modified xsi:type="dcterms:W3CDTF">2025-04-01T10:29:00Z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2010</vt:lpwstr>
  </property>
</Properties>
</file>